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0B" w:rsidRDefault="002F6D8F" w:rsidP="001C43F0">
      <w:pPr>
        <w:shd w:val="clear" w:color="auto" w:fill="FFFFFF"/>
        <w:spacing w:after="210" w:line="34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bidi="he-IL"/>
        </w:rPr>
      </w:pPr>
      <w:r>
        <w:rPr>
          <w:rFonts w:ascii="Times New Roman" w:eastAsia="Times New Roman" w:hAnsi="Times New Roman" w:cs="Times New Roman"/>
          <w:noProof/>
          <w:color w:val="282828"/>
          <w:sz w:val="23"/>
          <w:szCs w:val="23"/>
          <w:lang w:bidi="he-IL"/>
        </w:rPr>
        <w:drawing>
          <wp:anchor distT="0" distB="0" distL="114300" distR="114300" simplePos="0" relativeHeight="251658240" behindDoc="0" locked="0" layoutInCell="1" allowOverlap="1" wp14:anchorId="76667535" wp14:editId="53AB639F">
            <wp:simplePos x="0" y="0"/>
            <wp:positionH relativeFrom="column">
              <wp:posOffset>-552450</wp:posOffset>
            </wp:positionH>
            <wp:positionV relativeFrom="paragraph">
              <wp:posOffset>-619125</wp:posOffset>
            </wp:positionV>
            <wp:extent cx="1600200" cy="1114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Text 2 Line Right Colour (Official Logo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B28" w:rsidRDefault="00B30B28" w:rsidP="002F6D8F">
      <w:pPr>
        <w:shd w:val="clear" w:color="auto" w:fill="FFFFFF"/>
        <w:spacing w:after="210" w:line="34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bidi="he-IL"/>
        </w:rPr>
      </w:pPr>
    </w:p>
    <w:p w:rsidR="00B2040B" w:rsidRPr="001C43F0" w:rsidRDefault="00B2040B" w:rsidP="002F6D8F">
      <w:pPr>
        <w:shd w:val="clear" w:color="auto" w:fill="FFFFFF"/>
        <w:spacing w:after="210" w:line="34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bidi="he-IL"/>
        </w:rPr>
      </w:pPr>
      <w:bookmarkStart w:id="0" w:name="_GoBack"/>
      <w:bookmarkEnd w:id="0"/>
      <w:r w:rsidRPr="001C43F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bidi="he-IL"/>
        </w:rPr>
        <w:t>Jewish For Life: Dual Roads to A Life of Torah Learning</w:t>
      </w:r>
    </w:p>
    <w:p w:rsidR="001C43F0" w:rsidRDefault="001C43F0" w:rsidP="001C43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Submitted by:</w:t>
      </w:r>
    </w:p>
    <w:p w:rsidR="001C43F0" w:rsidRDefault="001C43F0" w:rsidP="001C43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 w:rsidRPr="001C43F0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Natasha Lebowitz</w:t>
      </w:r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, Director of Advancement</w:t>
      </w:r>
    </w:p>
    <w:p w:rsidR="001C43F0" w:rsidRDefault="001C43F0" w:rsidP="001C43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hyperlink r:id="rId6" w:history="1">
        <w:r w:rsidRPr="00683CE2">
          <w:rPr>
            <w:rStyle w:val="Hyperlink"/>
            <w:rFonts w:ascii="Times New Roman" w:eastAsia="Times New Roman" w:hAnsi="Times New Roman" w:cs="Times New Roman"/>
            <w:sz w:val="23"/>
            <w:szCs w:val="23"/>
            <w:lang w:bidi="he-IL"/>
          </w:rPr>
          <w:t>nlebowitz@atljewishacademy.org</w:t>
        </w:r>
      </w:hyperlink>
    </w:p>
    <w:p w:rsidR="001C43F0" w:rsidRDefault="001C43F0" w:rsidP="001C43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678-298-5361</w:t>
      </w:r>
    </w:p>
    <w:p w:rsidR="001C43F0" w:rsidRPr="001C43F0" w:rsidRDefault="001C43F0" w:rsidP="001C43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404-843-9900</w:t>
      </w:r>
    </w:p>
    <w:p w:rsidR="001C43F0" w:rsidRPr="001C43F0" w:rsidRDefault="001C43F0" w:rsidP="001C43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</w:p>
    <w:p w:rsidR="00E13C62" w:rsidRPr="004523B5" w:rsidRDefault="00D4566C" w:rsidP="002F6D8F">
      <w:pPr>
        <w:shd w:val="clear" w:color="auto" w:fill="FFFFFF"/>
        <w:spacing w:after="21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 w:rsidRPr="004523B5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Atlanta Jewish Academy</w:t>
      </w:r>
      <w:r w:rsidR="002F6D8F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(AJA)</w:t>
      </w:r>
      <w:r w:rsid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students</w:t>
      </w:r>
      <w:r w:rsidRPr="004523B5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</w:t>
      </w:r>
      <w:r w:rsidR="002F6D8F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are in Year Two</w:t>
      </w:r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of </w:t>
      </w:r>
      <w:r w:rsid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the</w:t>
      </w:r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new</w:t>
      </w:r>
      <w:r w:rsid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Judaic Studies </w:t>
      </w:r>
      <w:r w:rsidRPr="004523B5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dual track for </w:t>
      </w:r>
      <w:r w:rsid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high school. </w:t>
      </w:r>
      <w:r w:rsidRPr="004523B5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The</w:t>
      </w:r>
      <w:r w:rsid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initial</w:t>
      </w:r>
      <w:r w:rsidRPr="004523B5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goal of </w:t>
      </w:r>
      <w:r w:rsid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this program was</w:t>
      </w:r>
      <w:r w:rsidRPr="004523B5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</w:t>
      </w:r>
      <w:r w:rsid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to better serve a new</w:t>
      </w:r>
      <w:r w:rsidR="00C16E29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,</w:t>
      </w:r>
      <w:r w:rsid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diverse student body that accompanied the merger of Greenfield Hebrew Academy (pre-K through 8</w:t>
      </w:r>
      <w:r w:rsidR="00E13C62" w:rsidRPr="00E13C62">
        <w:rPr>
          <w:rFonts w:ascii="Times New Roman" w:eastAsia="Times New Roman" w:hAnsi="Times New Roman" w:cs="Times New Roman"/>
          <w:color w:val="282828"/>
          <w:sz w:val="23"/>
          <w:szCs w:val="23"/>
          <w:vertAlign w:val="superscript"/>
          <w:lang w:bidi="he-IL"/>
        </w:rPr>
        <w:t>th</w:t>
      </w:r>
      <w:r w:rsid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grade) and Yeshiva Atlanta (9</w:t>
      </w:r>
      <w:r w:rsidR="00E13C62" w:rsidRPr="00E13C62">
        <w:rPr>
          <w:rFonts w:ascii="Times New Roman" w:eastAsia="Times New Roman" w:hAnsi="Times New Roman" w:cs="Times New Roman"/>
          <w:color w:val="282828"/>
          <w:sz w:val="23"/>
          <w:szCs w:val="23"/>
          <w:vertAlign w:val="superscript"/>
          <w:lang w:bidi="he-IL"/>
        </w:rPr>
        <w:t>th</w:t>
      </w:r>
      <w:r w:rsid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-12</w:t>
      </w:r>
      <w:r w:rsidR="00E13C62" w:rsidRPr="00E13C62">
        <w:rPr>
          <w:rFonts w:ascii="Times New Roman" w:eastAsia="Times New Roman" w:hAnsi="Times New Roman" w:cs="Times New Roman"/>
          <w:color w:val="282828"/>
          <w:sz w:val="23"/>
          <w:szCs w:val="23"/>
          <w:vertAlign w:val="superscript"/>
          <w:lang w:bidi="he-IL"/>
        </w:rPr>
        <w:t>th</w:t>
      </w:r>
      <w:r w:rsid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grade).</w:t>
      </w:r>
    </w:p>
    <w:p w:rsidR="00D4566C" w:rsidRDefault="00E13C62" w:rsidP="00C16E29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The two</w:t>
      </w:r>
      <w:r w:rsidR="00D4566C" w:rsidRPr="004523B5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programs</w:t>
      </w:r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, </w:t>
      </w:r>
      <w:r w:rsidR="00D4566C" w:rsidRPr="004523B5">
        <w:rPr>
          <w:rFonts w:ascii="Times New Roman" w:eastAsia="Times New Roman" w:hAnsi="Times New Roman" w:cs="Times New Roman"/>
          <w:i/>
          <w:iCs/>
          <w:color w:val="282828"/>
          <w:sz w:val="23"/>
          <w:szCs w:val="23"/>
          <w:bdr w:val="none" w:sz="0" w:space="0" w:color="auto" w:frame="1"/>
          <w:lang w:bidi="he-IL"/>
        </w:rPr>
        <w:t>Moreshet Torani</w:t>
      </w:r>
      <w:r w:rsidR="00D4566C" w:rsidRPr="004523B5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 (Torah Heritage) and </w:t>
      </w:r>
      <w:r w:rsidR="00D4566C" w:rsidRPr="004523B5">
        <w:rPr>
          <w:rFonts w:ascii="Times New Roman" w:eastAsia="Times New Roman" w:hAnsi="Times New Roman" w:cs="Times New Roman"/>
          <w:i/>
          <w:iCs/>
          <w:color w:val="282828"/>
          <w:sz w:val="23"/>
          <w:szCs w:val="23"/>
          <w:bdr w:val="none" w:sz="0" w:space="0" w:color="auto" w:frame="1"/>
          <w:lang w:bidi="he-IL"/>
        </w:rPr>
        <w:t>Moreshet Yisrael</w:t>
      </w:r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 (Jewish Heritage), were created by Rabbi Reuven Travis. 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Rabbi Travis</w:t>
      </w:r>
      <w:r w:rsidR="00D4566C" w:rsidRPr="004523B5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used </w:t>
      </w:r>
      <w:r w:rsidR="00C16E29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his educational expertise</w:t>
      </w:r>
      <w:r w:rsidR="00D4566C" w:rsidRPr="004523B5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and a </w:t>
      </w:r>
      <w:r w:rsidR="00C16E29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Judaic </w:t>
      </w:r>
      <w:r w:rsidR="00D4566C" w:rsidRPr="004523B5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scholar</w:t>
      </w:r>
      <w:r w:rsidR="00C16E29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ship</w:t>
      </w:r>
      <w:r w:rsidR="00D4566C" w:rsidRPr="004523B5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to create a curriculum that approaches the study of Torah from different perspectives.</w:t>
      </w:r>
    </w:p>
    <w:p w:rsidR="00E13C62" w:rsidRDefault="00E13C62" w:rsidP="00E13C62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</w:p>
    <w:p w:rsidR="00E13C62" w:rsidRDefault="00E13C62" w:rsidP="002F6D8F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Additionally, because of the vision and outreach by Rabbi Travis, AJA can boast several </w:t>
      </w:r>
      <w:r w:rsidR="002F6D8F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remarkable</w:t>
      </w:r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colla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borative partnerships including the following:</w:t>
      </w:r>
    </w:p>
    <w:p w:rsidR="00B2040B" w:rsidRDefault="00B2040B" w:rsidP="00E13C62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</w:p>
    <w:p w:rsidR="00B2040B" w:rsidRDefault="00E13C62" w:rsidP="00B2040B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1) 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AJA is the p</w:t>
      </w: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ilot school for Dr. Kenneth Stein’s Center for Israel Education 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(Emory University) </w:t>
      </w: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and the approach to the instruction of Modern Israel in high school settings (4 annual seminars - 15 to 25 hours each taught over the course of a single week - instead of a year long course on Modern Israel)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. Dr. Stein</w:t>
      </w: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plans to take this model and offer to other schools based on the success of our pilot program.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</w:t>
      </w:r>
    </w:p>
    <w:p w:rsidR="00E13C62" w:rsidRDefault="00B2040B" w:rsidP="00B2040B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hyperlink r:id="rId7" w:history="1">
        <w:r w:rsidRPr="00683CE2">
          <w:rPr>
            <w:rStyle w:val="Hyperlink"/>
            <w:rFonts w:ascii="Times New Roman" w:eastAsia="Times New Roman" w:hAnsi="Times New Roman" w:cs="Times New Roman"/>
            <w:sz w:val="23"/>
            <w:szCs w:val="23"/>
            <w:lang w:bidi="he-IL"/>
          </w:rPr>
          <w:t>https://sites.google.com/a/atljewishacademy.org/aja-chumash/home/modern-israel</w:t>
        </w:r>
      </w:hyperlink>
    </w:p>
    <w:p w:rsidR="00E13C62" w:rsidRPr="00E13C62" w:rsidRDefault="00E13C62" w:rsidP="00E13C62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</w:p>
    <w:p w:rsidR="00E13C62" w:rsidRDefault="00E13C62" w:rsidP="00B2040B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2) Participant in Avi Chai's Heart and Mind project (one of nine schools nationally) 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–</w:t>
      </w: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Link with information on</w:t>
      </w: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the initiative 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are included in the submission materials</w:t>
      </w: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. 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AJA’s</w:t>
      </w: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outcome can be view at the 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following link: </w:t>
      </w:r>
      <w:hyperlink r:id="rId8" w:history="1">
        <w:r w:rsidR="00B2040B" w:rsidRPr="00683CE2">
          <w:rPr>
            <w:rStyle w:val="Hyperlink"/>
            <w:rFonts w:ascii="Times New Roman" w:eastAsia="Times New Roman" w:hAnsi="Times New Roman" w:cs="Times New Roman"/>
            <w:sz w:val="23"/>
            <w:szCs w:val="23"/>
            <w:lang w:bidi="he-IL"/>
          </w:rPr>
          <w:t>https://dl.dropboxusercontent.com/u/83992884/Israel%20Advocacy%20Seminar/Israel%20Advocacy%20Seminar%20Curriculm.pdf</w:t>
        </w:r>
      </w:hyperlink>
    </w:p>
    <w:p w:rsidR="00E13C62" w:rsidRPr="00E13C62" w:rsidRDefault="00E13C62" w:rsidP="00E13C62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</w:p>
    <w:p w:rsidR="00E13C62" w:rsidRPr="00E13C62" w:rsidRDefault="00E13C62" w:rsidP="00B2040B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3) Pilot school for Chabad's Jewish Learning Initiative - JLI is an adult education program. Chabad was interested in know if and how these materials could be made to work at the high school level. 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lastRenderedPageBreak/>
        <w:t>AJA is the only high school</w:t>
      </w: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in the country allowed to use these materials. Here's what we are doing with them.</w:t>
      </w:r>
    </w:p>
    <w:p w:rsidR="00E13C62" w:rsidRDefault="00B2040B" w:rsidP="00E13C62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hyperlink r:id="rId9" w:history="1">
        <w:r w:rsidRPr="00683CE2">
          <w:rPr>
            <w:rStyle w:val="Hyperlink"/>
            <w:rFonts w:ascii="Times New Roman" w:eastAsia="Times New Roman" w:hAnsi="Times New Roman" w:cs="Times New Roman"/>
            <w:sz w:val="23"/>
            <w:szCs w:val="23"/>
            <w:lang w:bidi="he-IL"/>
          </w:rPr>
          <w:t>https://dl.dropboxusercontent.com/u/83992884/Rabbinics/Rabbinic%20Ethics%20Units%20-%20JLI.pdf</w:t>
        </w:r>
      </w:hyperlink>
    </w:p>
    <w:p w:rsidR="00E13C62" w:rsidRPr="00E13C62" w:rsidRDefault="00E13C62" w:rsidP="00E13C62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</w:p>
    <w:p w:rsidR="00E13C62" w:rsidRPr="00E13C62" w:rsidRDefault="00E13C62" w:rsidP="00425802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4) According to 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Dr. Ken </w:t>
      </w: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Stein and the staff at Yad Vashem, AJA is the only Jewish high school in America that they know of prepared to devote a half year to the study of Zionism and of the Shoah. Both institutions have therefore been very forthcoming in helping us identity appropriate resources to teach both topics. 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Rabbi Travis created the course outline and curriculum.</w:t>
      </w:r>
    </w:p>
    <w:p w:rsidR="00E13C62" w:rsidRDefault="00B2040B" w:rsidP="00E13C62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hyperlink r:id="rId10" w:history="1">
        <w:r w:rsidRPr="00683CE2">
          <w:rPr>
            <w:rStyle w:val="Hyperlink"/>
            <w:rFonts w:ascii="Times New Roman" w:eastAsia="Times New Roman" w:hAnsi="Times New Roman" w:cs="Times New Roman"/>
            <w:sz w:val="23"/>
            <w:szCs w:val="23"/>
            <w:lang w:bidi="he-IL"/>
          </w:rPr>
          <w:t>https://dl.dropboxusercontent.com/u/83992884/Shoah/ZIONISM%20AND%20THE%20SHOAH.pdf</w:t>
        </w:r>
      </w:hyperlink>
    </w:p>
    <w:p w:rsidR="00E13C62" w:rsidRPr="00E13C62" w:rsidRDefault="00E13C62" w:rsidP="00E13C62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</w:p>
    <w:p w:rsidR="00E13C62" w:rsidRPr="00E13C62" w:rsidRDefault="00E13C62" w:rsidP="00B2040B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5) 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Rabbi Travis, after visiting Terezin, was inspired to create</w:t>
      </w: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new and innovative ways to make Israeli and Jewish programming more exciting and relevant. Consider </w:t>
      </w:r>
      <w:r w:rsidR="00B2040B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his</w:t>
      </w:r>
      <w:r w:rsidRPr="00E13C62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Yom Hashoah program as a prime example.</w:t>
      </w:r>
    </w:p>
    <w:p w:rsidR="00E13C62" w:rsidRDefault="00B2040B" w:rsidP="00E13C62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hyperlink r:id="rId11" w:history="1">
        <w:r w:rsidRPr="00683CE2">
          <w:rPr>
            <w:rStyle w:val="Hyperlink"/>
            <w:rFonts w:ascii="Times New Roman" w:eastAsia="Times New Roman" w:hAnsi="Times New Roman" w:cs="Times New Roman"/>
            <w:sz w:val="23"/>
            <w:szCs w:val="23"/>
            <w:lang w:bidi="he-IL"/>
          </w:rPr>
          <w:t>https://sites.google.com/a/atljewishacademy.org/aja-chumash/home/children-of-terezin-project</w:t>
        </w:r>
      </w:hyperlink>
    </w:p>
    <w:p w:rsidR="00E13C62" w:rsidRPr="004523B5" w:rsidRDefault="00E13C62" w:rsidP="00E13C62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</w:p>
    <w:p w:rsidR="001C43F0" w:rsidRDefault="001C43F0" w:rsidP="001C43F0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bidi="he-IL"/>
        </w:rPr>
      </w:pPr>
      <w:r w:rsidRPr="001C43F0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bidi="he-IL"/>
        </w:rPr>
        <w:t>We invite you to explore the</w:t>
      </w:r>
      <w:r w:rsidRPr="0042580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bidi="he-IL"/>
        </w:rPr>
        <w:t>extraordinary</w:t>
      </w:r>
      <w:r w:rsidRPr="0042580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bidi="he-IL"/>
        </w:rPr>
        <w:t xml:space="preserve"> breadth and depth of this program by viewing the entire curriculum, for each course in each track, that Rabbi Travis has posted online here:</w:t>
      </w:r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</w:t>
      </w:r>
      <w:hyperlink r:id="rId12" w:history="1">
        <w:r w:rsidRPr="0042580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bidi="he-IL"/>
          </w:rPr>
          <w:t>https://sites.google.com/a/atljewishacademy.org/aja-chumash/home</w:t>
        </w:r>
      </w:hyperlink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bidi="he-IL"/>
        </w:rPr>
        <w:t xml:space="preserve">. </w:t>
      </w:r>
    </w:p>
    <w:p w:rsidR="001C43F0" w:rsidRDefault="001C43F0" w:rsidP="001C43F0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bidi="he-IL"/>
        </w:rPr>
      </w:pPr>
    </w:p>
    <w:p w:rsidR="00083FB4" w:rsidRDefault="001C43F0" w:rsidP="00083FB4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bidi="he-IL"/>
        </w:rPr>
      </w:pPr>
      <w:r w:rsidRPr="001C43F0">
        <w:rPr>
          <w:rFonts w:ascii="Times New Roman" w:eastAsia="Times New Roman" w:hAnsi="Times New Roman" w:cs="Times New Roman"/>
          <w:color w:val="282828"/>
          <w:sz w:val="24"/>
          <w:szCs w:val="24"/>
          <w:lang w:bidi="he-IL"/>
        </w:rPr>
        <w:t>We have also included several examples of student work through PowerPoint, Prezi and Written Reflections.</w:t>
      </w:r>
      <w:r w:rsidR="00083FB4">
        <w:rPr>
          <w:rFonts w:ascii="Times New Roman" w:eastAsia="Times New Roman" w:hAnsi="Times New Roman" w:cs="Times New Roman"/>
          <w:color w:val="282828"/>
          <w:sz w:val="24"/>
          <w:szCs w:val="24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bidi="he-IL"/>
        </w:rPr>
        <w:t xml:space="preserve">They are: </w:t>
      </w:r>
    </w:p>
    <w:p w:rsidR="001C43F0" w:rsidRPr="00083FB4" w:rsidRDefault="00083FB4" w:rsidP="00083FB4">
      <w:pPr>
        <w:pStyle w:val="ListParagraph"/>
        <w:numPr>
          <w:ilvl w:val="0"/>
          <w:numId w:val="1"/>
        </w:num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bidi="he-IL"/>
        </w:rPr>
      </w:pPr>
      <w:r w:rsidRPr="00083FB4">
        <w:rPr>
          <w:rFonts w:ascii="Times New Roman" w:eastAsia="Times New Roman" w:hAnsi="Times New Roman" w:cs="Times New Roman"/>
          <w:color w:val="282828"/>
          <w:sz w:val="24"/>
          <w:szCs w:val="24"/>
          <w:lang w:bidi="he-IL"/>
        </w:rPr>
        <w:t>Alsberg Reflection on Torah and Science</w:t>
      </w:r>
    </w:p>
    <w:p w:rsidR="00083FB4" w:rsidRPr="00083FB4" w:rsidRDefault="00083FB4" w:rsidP="00083FB4">
      <w:pPr>
        <w:pStyle w:val="ListParagraph"/>
        <w:numPr>
          <w:ilvl w:val="0"/>
          <w:numId w:val="1"/>
        </w:num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bidi="he-IL"/>
        </w:rPr>
      </w:pPr>
      <w:r w:rsidRPr="00083FB4">
        <w:rPr>
          <w:rFonts w:ascii="Times New Roman" w:eastAsia="Times New Roman" w:hAnsi="Times New Roman" w:cs="Times New Roman"/>
          <w:color w:val="282828"/>
          <w:sz w:val="24"/>
          <w:szCs w:val="24"/>
          <w:lang w:bidi="he-IL"/>
        </w:rPr>
        <w:t>Freitag Reflection on Torah and Science</w:t>
      </w:r>
    </w:p>
    <w:p w:rsidR="00083FB4" w:rsidRPr="00083FB4" w:rsidRDefault="00083FB4" w:rsidP="00083FB4">
      <w:pPr>
        <w:pStyle w:val="ListParagraph"/>
        <w:numPr>
          <w:ilvl w:val="0"/>
          <w:numId w:val="1"/>
        </w:num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bidi="he-IL"/>
        </w:rPr>
      </w:pPr>
      <w:r w:rsidRPr="00083FB4">
        <w:rPr>
          <w:rFonts w:ascii="Times New Roman" w:eastAsia="Times New Roman" w:hAnsi="Times New Roman" w:cs="Times New Roman"/>
          <w:color w:val="282828"/>
          <w:sz w:val="24"/>
          <w:szCs w:val="24"/>
          <w:lang w:bidi="he-IL"/>
        </w:rPr>
        <w:t>Cohen Reflection on Torah and Science</w:t>
      </w:r>
    </w:p>
    <w:p w:rsidR="00083FB4" w:rsidRPr="00083FB4" w:rsidRDefault="00083FB4" w:rsidP="00083FB4">
      <w:pPr>
        <w:pStyle w:val="ListParagraph"/>
        <w:numPr>
          <w:ilvl w:val="0"/>
          <w:numId w:val="1"/>
        </w:num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 w:rsidRPr="00083FB4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Cain and Abel and Their Story</w:t>
      </w:r>
    </w:p>
    <w:p w:rsidR="00083FB4" w:rsidRDefault="00083FB4" w:rsidP="00083FB4">
      <w:pPr>
        <w:pStyle w:val="ListParagraph"/>
        <w:numPr>
          <w:ilvl w:val="0"/>
          <w:numId w:val="1"/>
        </w:num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 w:rsidRPr="00083FB4"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>Kayin and Hevel</w:t>
      </w:r>
    </w:p>
    <w:p w:rsidR="00083FB4" w:rsidRDefault="00083FB4" w:rsidP="00083FB4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</w:p>
    <w:p w:rsidR="00083FB4" w:rsidRPr="00083FB4" w:rsidRDefault="00083FB4" w:rsidP="00083FB4">
      <w:pPr>
        <w:shd w:val="clear" w:color="auto" w:fill="FFFFFF"/>
        <w:spacing w:after="0" w:line="342" w:lineRule="atLeast"/>
        <w:textAlignment w:val="baseline"/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For more information on our Judaic Program, please contact Rabbi Reuven Travis, </w:t>
      </w:r>
      <w:hyperlink r:id="rId13" w:history="1">
        <w:r w:rsidRPr="00683CE2">
          <w:rPr>
            <w:rStyle w:val="Hyperlink"/>
            <w:rFonts w:ascii="Times New Roman" w:eastAsia="Times New Roman" w:hAnsi="Times New Roman" w:cs="Times New Roman"/>
            <w:sz w:val="23"/>
            <w:szCs w:val="23"/>
            <w:lang w:bidi="he-IL"/>
          </w:rPr>
          <w:t>rtravis@atljewishacademy.org</w:t>
        </w:r>
      </w:hyperlink>
      <w: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  <w:t xml:space="preserve"> or 770-451-5299.</w:t>
      </w:r>
    </w:p>
    <w:p w:rsidR="002F6D8F" w:rsidRDefault="002F6D8F" w:rsidP="00D4566C">
      <w:pPr>
        <w:rPr>
          <w:rFonts w:ascii="Times New Roman" w:eastAsia="Times New Roman" w:hAnsi="Times New Roman" w:cs="Times New Roman"/>
          <w:color w:val="282828"/>
          <w:sz w:val="23"/>
          <w:szCs w:val="23"/>
          <w:lang w:bidi="he-IL"/>
        </w:rPr>
      </w:pPr>
    </w:p>
    <w:p w:rsidR="00115EB0" w:rsidRDefault="00115EB0"/>
    <w:sectPr w:rsidR="0011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41E3C"/>
    <w:multiLevelType w:val="hybridMultilevel"/>
    <w:tmpl w:val="1E8C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40"/>
    <w:rsid w:val="00083FB4"/>
    <w:rsid w:val="00115EB0"/>
    <w:rsid w:val="001C43F0"/>
    <w:rsid w:val="002F3FA0"/>
    <w:rsid w:val="002F6D8F"/>
    <w:rsid w:val="00311DCA"/>
    <w:rsid w:val="00425802"/>
    <w:rsid w:val="00711E39"/>
    <w:rsid w:val="00763EC5"/>
    <w:rsid w:val="008E6754"/>
    <w:rsid w:val="00B2040B"/>
    <w:rsid w:val="00B30B28"/>
    <w:rsid w:val="00BE4D40"/>
    <w:rsid w:val="00C16E29"/>
    <w:rsid w:val="00D4566C"/>
    <w:rsid w:val="00E13C62"/>
    <w:rsid w:val="00E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6517D-6B92-4F4D-AD29-3FF675C8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4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D40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NormalWeb">
    <w:name w:val="Normal (Web)"/>
    <w:basedOn w:val="Normal"/>
    <w:uiPriority w:val="99"/>
    <w:semiHidden/>
    <w:unhideWhenUsed/>
    <w:rsid w:val="00BE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Emphasis">
    <w:name w:val="Emphasis"/>
    <w:basedOn w:val="DefaultParagraphFont"/>
    <w:uiPriority w:val="20"/>
    <w:qFormat/>
    <w:rsid w:val="00BE4D40"/>
    <w:rPr>
      <w:i/>
      <w:iCs/>
    </w:rPr>
  </w:style>
  <w:style w:type="character" w:customStyle="1" w:styleId="apple-converted-space">
    <w:name w:val="apple-converted-space"/>
    <w:basedOn w:val="DefaultParagraphFont"/>
    <w:rsid w:val="00BE4D40"/>
  </w:style>
  <w:style w:type="character" w:styleId="Hyperlink">
    <w:name w:val="Hyperlink"/>
    <w:basedOn w:val="DefaultParagraphFont"/>
    <w:uiPriority w:val="99"/>
    <w:unhideWhenUsed/>
    <w:rsid w:val="00BE4D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1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8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614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dropboxusercontent.com/u/83992884/Israel%20Advocacy%20Seminar/Israel%20Advocacy%20Seminar%20Curriculm.pdf" TargetMode="External"/><Relationship Id="rId13" Type="http://schemas.openxmlformats.org/officeDocument/2006/relationships/hyperlink" Target="mailto:rtravis@atljewish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a/atljewishacademy.org/aja-chumash/home/modern-israel" TargetMode="External"/><Relationship Id="rId12" Type="http://schemas.openxmlformats.org/officeDocument/2006/relationships/hyperlink" Target="https://sites.google.com/a/atljewishacademy.org/aja-chumash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ebowitz@atljewishacademy.org" TargetMode="External"/><Relationship Id="rId11" Type="http://schemas.openxmlformats.org/officeDocument/2006/relationships/hyperlink" Target="https://sites.google.com/a/atljewishacademy.org/aja-chumash/home/children-of-terezin-projec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l.dropboxusercontent.com/u/83992884/Shoah/ZIONISM%20AND%20THE%20SHOA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.dropboxusercontent.com/u/83992884/Rabbinics/Rabbinic%20Ethics%20Units%20-%20JL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Harris</dc:creator>
  <cp:keywords/>
  <dc:description/>
  <cp:lastModifiedBy>Jen Harris</cp:lastModifiedBy>
  <cp:revision>3</cp:revision>
  <dcterms:created xsi:type="dcterms:W3CDTF">2016-11-29T15:49:00Z</dcterms:created>
  <dcterms:modified xsi:type="dcterms:W3CDTF">2016-11-29T18:45:00Z</dcterms:modified>
</cp:coreProperties>
</file>